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1"/>
        <w:gridCol w:w="2605"/>
        <w:gridCol w:w="1452"/>
        <w:gridCol w:w="1690"/>
        <w:gridCol w:w="3333"/>
      </w:tblGrid>
      <w:tr w:rsidR="002A3669" w:rsidRPr="002A3669" w:rsidTr="002A3669">
        <w:tc>
          <w:tcPr>
            <w:tcW w:w="491" w:type="dxa"/>
          </w:tcPr>
          <w:p w:rsidR="002A3669" w:rsidRPr="002A3669" w:rsidRDefault="002A3669" w:rsidP="000B5A2F">
            <w:pPr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</w:pPr>
            <w:r w:rsidRPr="002A3669"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605" w:type="dxa"/>
          </w:tcPr>
          <w:p w:rsidR="002A3669" w:rsidRPr="009108FB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Тақырып</w:t>
            </w:r>
          </w:p>
        </w:tc>
        <w:tc>
          <w:tcPr>
            <w:tcW w:w="1452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Өткізу түрі</w:t>
            </w:r>
          </w:p>
        </w:tc>
        <w:tc>
          <w:tcPr>
            <w:tcW w:w="1690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Әдістемелік нұсқаулар</w:t>
            </w:r>
          </w:p>
        </w:tc>
        <w:tc>
          <w:tcPr>
            <w:tcW w:w="3333" w:type="dxa"/>
          </w:tcPr>
          <w:p w:rsidR="002A3669" w:rsidRPr="002A3669" w:rsidRDefault="002A3669" w:rsidP="002A366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Әдебиеттер</w:t>
            </w:r>
            <w:r w:rsidRPr="002A3669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2A3669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Өзі таңдаған елдің аймақтық саясатының тарихынан реферат дайындау.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 w:val="restart"/>
          </w:tcPr>
          <w:p w:rsidR="009108FB" w:rsidRPr="00D033B2" w:rsidRDefault="009108FB" w:rsidP="009108FB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sz w:val="22"/>
                <w:szCs w:val="22"/>
                <w:lang w:val="kk-KZ"/>
              </w:rPr>
              <w:t>Рефера</w:t>
            </w:r>
            <w:r w:rsidRPr="00D033B2">
              <w:rPr>
                <w:rFonts w:cs="Times New Roman"/>
                <w:sz w:val="22"/>
                <w:szCs w:val="22"/>
                <w:lang w:val="kk-KZ"/>
              </w:rPr>
              <w:t xml:space="preserve">тты ғылыми стилде жазу. Барлық талаптар орындалуы тиіс. Презентацияны pрt. форматында дайындау. </w:t>
            </w:r>
            <w:r w:rsidRPr="009108FB">
              <w:rPr>
                <w:rFonts w:cs="Times New Roman"/>
                <w:sz w:val="22"/>
                <w:szCs w:val="22"/>
                <w:lang w:val="kk-KZ"/>
              </w:rPr>
              <w:t>Презентация қазақ тілінде жасалуы тиіс.</w:t>
            </w:r>
          </w:p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 w:val="restart"/>
          </w:tcPr>
          <w:p w:rsidR="009108FB" w:rsidRPr="002A3669" w:rsidRDefault="009108FB" w:rsidP="002A3669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9108FB" w:rsidRPr="002A3669" w:rsidRDefault="009108FB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Барановский В.Г. Международные организации как механизмы регулирования международных отношений // Современные международные отношения/ Под ред. А.В.Торкунова. М., 2000.</w:t>
            </w:r>
          </w:p>
          <w:p w:rsidR="009108FB" w:rsidRPr="002A3669" w:rsidRDefault="009108FB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Грум Дж. Растущее многообразие международных акторов // Международные отношения:: социалогические подходы / Под ред. П.А. Цыганкова.М., 1998.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Страны и регионы мира в современных международных отношениях. / Колл. авторов. -Алматы: ИМЭП при Фонде Первого Президента РК,  2006 г. - 500 с.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Оразалин Е.Н. ШОС: основы формирования , проблемы и перспективы.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</w:rPr>
              <w:t>Пути совершенствования механизмов сотрудничества./ под ред. А.Ж. Шоманова.  - Алматы, ИМЭП при фонде Первого Президента РК, 2007. – 134 с.</w:t>
            </w:r>
            <w:r w:rsidRPr="002A3669">
              <w:rPr>
                <w:sz w:val="20"/>
                <w:szCs w:val="20"/>
                <w:lang w:val="kk-KZ"/>
              </w:rPr>
              <w:t xml:space="preserve"> 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Азиатско-Тихоокеанский регион и Центральная Азия: контуры безопасности. Учебное пособие. М.: МГИМО, 2001.-356 с.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 xml:space="preserve">Нушелер Фр. Новая мировая политика. Многополярность вместо мира поамерикански//  Internationale </w:t>
            </w:r>
            <w:r w:rsidRPr="002A3669">
              <w:rPr>
                <w:sz w:val="20"/>
                <w:szCs w:val="20"/>
                <w:lang w:val="en-US"/>
              </w:rPr>
              <w:t>P</w:t>
            </w:r>
            <w:r w:rsidRPr="002A3669">
              <w:rPr>
                <w:sz w:val="20"/>
                <w:szCs w:val="20"/>
                <w:lang w:val="kk-KZ"/>
              </w:rPr>
              <w:t>olitik</w:t>
            </w:r>
            <w:r w:rsidRPr="002A3669">
              <w:rPr>
                <w:sz w:val="20"/>
                <w:szCs w:val="20"/>
              </w:rPr>
              <w:t xml:space="preserve">, 1998. </w:t>
            </w:r>
            <w:r w:rsidRPr="002A3669">
              <w:rPr>
                <w:sz w:val="20"/>
                <w:szCs w:val="20"/>
                <w:lang w:val="kk-KZ"/>
              </w:rPr>
              <w:t>Вып.11.(на русс.языке).</w:t>
            </w:r>
          </w:p>
          <w:p w:rsidR="009108FB" w:rsidRPr="002A3669" w:rsidRDefault="009108FB" w:rsidP="002A3669">
            <w:pPr>
              <w:pStyle w:val="1"/>
              <w:widowControl w:val="0"/>
            </w:pPr>
            <w:r w:rsidRPr="002A3669">
              <w:t>Китай в мировой политике. Отв. ред. А.В. Торкунов. – М., 2001.</w:t>
            </w:r>
          </w:p>
          <w:p w:rsidR="009108FB" w:rsidRPr="002A3669" w:rsidRDefault="009108FB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Воскресенский А.Д. Россия и Китай: теория и история межгосударственных отношений. М., 1999.</w:t>
            </w:r>
          </w:p>
          <w:p w:rsidR="009108FB" w:rsidRPr="002A3669" w:rsidRDefault="009108FB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Яковлев А.Г. Россия, Китай и мир. М., 2002.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9108FB" w:rsidRPr="002A3669" w:rsidRDefault="009108FB" w:rsidP="002A3669">
            <w:pPr>
              <w:jc w:val="both"/>
              <w:rPr>
                <w:rFonts w:cs="Times New Roman"/>
                <w:sz w:val="20"/>
                <w:szCs w:val="20"/>
              </w:rPr>
            </w:pPr>
            <w:r w:rsidRPr="002A3669">
              <w:rPr>
                <w:rFonts w:cs="Times New Roman"/>
                <w:sz w:val="20"/>
                <w:szCs w:val="20"/>
              </w:rPr>
              <w:t>Современные международные отношения: Учебник / Под ред. А.В.Торкунова. М.: РОССПЭН, 2005. -584 с.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Современный Китай: Экономика, демография и внешняя политика</w:t>
            </w:r>
            <w:r w:rsidRPr="002A3669">
              <w:rPr>
                <w:b/>
                <w:sz w:val="20"/>
                <w:szCs w:val="20"/>
              </w:rPr>
              <w:t>./</w:t>
            </w:r>
            <w:r w:rsidRPr="002A3669">
              <w:rPr>
                <w:sz w:val="20"/>
                <w:szCs w:val="20"/>
              </w:rPr>
              <w:t xml:space="preserve"> Колл. авт. под ред. Л.М. Музапаровой.- Алматы, ИМЭП, Центр по изучению Китая при ИМЭП, 2007. - 680 с.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9108FB" w:rsidRPr="002A3669" w:rsidRDefault="009108FB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rFonts w:cs="Times New Roman"/>
                <w:sz w:val="20"/>
                <w:szCs w:val="20"/>
              </w:rPr>
              <w:t xml:space="preserve">18. </w:t>
            </w:r>
            <w:r w:rsidRPr="002A3669">
              <w:rPr>
                <w:rFonts w:cs="Times New Roman"/>
                <w:sz w:val="20"/>
                <w:szCs w:val="20"/>
                <w:lang w:val="kk-KZ"/>
              </w:rPr>
              <w:t xml:space="preserve">Сыроежкин К.Л. Казахстан – </w:t>
            </w:r>
            <w:r w:rsidRPr="002A3669">
              <w:rPr>
                <w:rFonts w:cs="Times New Roman"/>
                <w:sz w:val="20"/>
                <w:szCs w:val="20"/>
                <w:lang w:val="kk-KZ"/>
              </w:rPr>
              <w:lastRenderedPageBreak/>
              <w:t>Китай: от приграничной торговли к стратегическому партнерству. В 3-х</w:t>
            </w:r>
            <w:r w:rsidRPr="002A3669">
              <w:rPr>
                <w:sz w:val="20"/>
                <w:szCs w:val="20"/>
                <w:lang w:val="kk-KZ"/>
              </w:rPr>
              <w:t xml:space="preserve"> книгах. Алматы, 2010. </w:t>
            </w:r>
          </w:p>
          <w:p w:rsidR="009108FB" w:rsidRPr="002A3669" w:rsidRDefault="009108FB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>19. Восток и политика. Политические системы.</w:t>
            </w:r>
            <w:r w:rsidRPr="002A3669">
              <w:rPr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  <w:lang w:val="kk-KZ"/>
              </w:rPr>
              <w:t>Политические культуры.       Политические процессы. М., 2011.</w:t>
            </w:r>
          </w:p>
          <w:p w:rsidR="009108FB" w:rsidRPr="002A3669" w:rsidRDefault="009108FB" w:rsidP="002A3669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9108FB" w:rsidRPr="002A3669" w:rsidRDefault="009108FB" w:rsidP="002A3669">
            <w:pPr>
              <w:jc w:val="both"/>
              <w:rPr>
                <w:sz w:val="20"/>
                <w:szCs w:val="20"/>
              </w:rPr>
            </w:pPr>
            <w:r w:rsidRPr="00A4441C">
              <w:rPr>
                <w:sz w:val="20"/>
                <w:szCs w:val="20"/>
                <w:lang w:val="kk-KZ"/>
              </w:rPr>
              <w:t xml:space="preserve">Қазақстан –Қытай. 1992-1997. Тату көршілік және іскерлік қатынастар жолымен 5 жыл. </w:t>
            </w:r>
            <w:r w:rsidRPr="002A3669">
              <w:rPr>
                <w:sz w:val="20"/>
                <w:szCs w:val="20"/>
              </w:rPr>
              <w:t>Құжаттар және материалдар жинағы.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Бжезинский З. Великая шахматная доска</w:t>
            </w:r>
            <w:r w:rsidRPr="002A3669">
              <w:rPr>
                <w:sz w:val="20"/>
                <w:szCs w:val="20"/>
                <w:lang w:val="kk-KZ"/>
              </w:rPr>
              <w:t xml:space="preserve">. </w:t>
            </w:r>
            <w:r w:rsidRPr="002A3669">
              <w:rPr>
                <w:sz w:val="20"/>
                <w:szCs w:val="20"/>
              </w:rPr>
              <w:t xml:space="preserve">. М.: </w:t>
            </w:r>
            <w:r w:rsidRPr="002A3669">
              <w:rPr>
                <w:sz w:val="20"/>
                <w:szCs w:val="20"/>
                <w:lang w:val="kk-KZ"/>
              </w:rPr>
              <w:t>АСТ</w:t>
            </w:r>
            <w:r w:rsidRPr="002A3669">
              <w:rPr>
                <w:sz w:val="20"/>
                <w:szCs w:val="20"/>
              </w:rPr>
              <w:t>, 20</w:t>
            </w:r>
            <w:r w:rsidRPr="002A3669">
              <w:rPr>
                <w:sz w:val="20"/>
                <w:szCs w:val="20"/>
                <w:lang w:val="kk-KZ"/>
              </w:rPr>
              <w:t>14</w:t>
            </w:r>
            <w:r w:rsidRPr="002A3669">
              <w:rPr>
                <w:sz w:val="20"/>
                <w:szCs w:val="20"/>
              </w:rPr>
              <w:t xml:space="preserve">. 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Богатуров А.Д. Великие державы на Тихом океане. М.: Конверт, 1997, 352 с.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Воскресенский А. Китай в контексте глобального лидерства // Международные процессы. [Эл. ресурс]. – 2004. – Том 2, №3.Режим доступа: </w:t>
            </w:r>
            <w:r w:rsidRPr="002A3669">
              <w:rPr>
                <w:sz w:val="20"/>
                <w:szCs w:val="20"/>
              </w:rPr>
              <w:fldChar w:fldCharType="begin"/>
            </w:r>
            <w:r w:rsidRPr="002A3669">
              <w:rPr>
                <w:sz w:val="20"/>
                <w:szCs w:val="20"/>
              </w:rPr>
              <w:instrText>HYPERLINK "http://www.intertrends.ru/five/002.htm"</w:instrText>
            </w:r>
            <w:r w:rsidRPr="002A3669">
              <w:rPr>
                <w:sz w:val="20"/>
                <w:szCs w:val="20"/>
              </w:rPr>
              <w:fldChar w:fldCharType="separate"/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http</w:t>
            </w:r>
            <w:r w:rsidRPr="002A3669">
              <w:rPr>
                <w:rStyle w:val="Hyperlink"/>
                <w:sz w:val="20"/>
                <w:szCs w:val="20"/>
              </w:rPr>
              <w:t>://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www</w:t>
            </w:r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intertrends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ru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five</w:t>
            </w:r>
            <w:r w:rsidRPr="002A3669">
              <w:rPr>
                <w:rStyle w:val="Hyperlink"/>
                <w:sz w:val="20"/>
                <w:szCs w:val="20"/>
              </w:rPr>
              <w:t>/002.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htm</w:t>
            </w:r>
            <w:proofErr w:type="spellEnd"/>
            <w:r w:rsidRPr="002A3669">
              <w:rPr>
                <w:sz w:val="20"/>
                <w:szCs w:val="20"/>
              </w:rPr>
              <w:fldChar w:fldCharType="end"/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Гарусова Л.Н. Россия и США: тихоокеанское взаимодействие на рубеже веков (1991-2003 гг). Владивосток: Изд-во ВГУЭС, 2005, 320 с.</w:t>
            </w:r>
          </w:p>
          <w:p w:rsidR="009108FB" w:rsidRPr="002A3669" w:rsidRDefault="009108FB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 Гарусова Л.Н. Тихоокеанская политика США в 80</w:t>
            </w:r>
            <w:r w:rsidRPr="002A3669">
              <w:rPr>
                <w:sz w:val="20"/>
                <w:szCs w:val="20"/>
              </w:rPr>
              <w:noBreakHyphen/>
              <w:t>90</w:t>
            </w:r>
            <w:r w:rsidRPr="002A3669">
              <w:rPr>
                <w:sz w:val="20"/>
                <w:szCs w:val="20"/>
              </w:rPr>
              <w:noBreakHyphen/>
              <w:t>е гг. ХХ века. Американские экономические и военно-политические интересы в АТР // Россия и АТР. 2001, №4, с. 62-73.</w:t>
            </w:r>
          </w:p>
          <w:p w:rsidR="009108FB" w:rsidRPr="002A3669" w:rsidRDefault="009108FB" w:rsidP="002A366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Давыдов А. Зиглер Ч. Стратегия США в Центральной Азии и Шанхайская организация сотрудничества // Мировая экономика и международные отношения. – 2005.- №4. – С. 13-22.</w:t>
            </w: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Қиыр Шығыстағы аймақтық мәселелер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iCs/>
                <w:sz w:val="22"/>
                <w:szCs w:val="22"/>
                <w:lang w:val="kk-KZ"/>
              </w:rPr>
              <w:t>ҚХР-дың Орталық Азиядағы саясатына реферат жазу.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sz w:val="22"/>
                <w:szCs w:val="22"/>
                <w:lang w:val="kk-KZ"/>
              </w:rPr>
              <w:t>Араб-израйль қатынастарының сипаты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АҚШ-тың Парсы шығанағындағы саясаты.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Қазіргі кезеңдегі аймақтық саясаттағы өзекті мәселелер.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Аймақтық саясаттың әлемдік саясаттағы ықпалына талдау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Шығыстағы аймақтық ұйымдар туралы реферат жазу.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Орталық Азиядағы дипломатиялық саясатының  бағыттары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Қиыр Шығыстағы АСЕАН, АТЭК басқа да аймақтық ұйымдары.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eastAsia="KzTimesNewRomanPSMT"/>
                <w:sz w:val="22"/>
                <w:szCs w:val="22"/>
                <w:lang w:val="kk-KZ"/>
              </w:rPr>
              <w:t>Таяу Шығыстағы шиеленістерді шешудегі аймақтық бір ұйымның қызметіне сараптама.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sz w:val="22"/>
                <w:szCs w:val="22"/>
                <w:lang w:val="kk-KZ"/>
              </w:rPr>
              <w:t>ЕЭО және болашағы туралы.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sz w:val="22"/>
                <w:szCs w:val="22"/>
                <w:lang w:val="kk-KZ"/>
              </w:rPr>
              <w:t>Каспий мәселесі және аймақтық ұйымдар.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Аталған тақырып 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sz w:val="22"/>
                <w:szCs w:val="22"/>
                <w:lang w:val="kk-KZ"/>
              </w:rPr>
              <w:t>БҰҰ және аймақтық ұйымдар.</w:t>
            </w:r>
          </w:p>
        </w:tc>
        <w:tc>
          <w:tcPr>
            <w:tcW w:w="1452" w:type="dxa"/>
          </w:tcPr>
          <w:p w:rsidR="009108FB" w:rsidRPr="00E34D71" w:rsidRDefault="009108FB" w:rsidP="009108FB">
            <w:pPr>
              <w:jc w:val="both"/>
              <w:rPr>
                <w:rFonts w:cs="Times New Roman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t>Презентация көрсету.</w:t>
            </w:r>
          </w:p>
        </w:tc>
        <w:tc>
          <w:tcPr>
            <w:tcW w:w="1690" w:type="dxa"/>
            <w:vMerge/>
          </w:tcPr>
          <w:p w:rsidR="009108FB" w:rsidRPr="00A4441C" w:rsidRDefault="009108FB" w:rsidP="00D059AA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9108FB" w:rsidRPr="00A4441C" w:rsidTr="002A3669">
        <w:tc>
          <w:tcPr>
            <w:tcW w:w="491" w:type="dxa"/>
          </w:tcPr>
          <w:p w:rsidR="009108FB" w:rsidRPr="002A3669" w:rsidRDefault="009108FB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9108FB" w:rsidRPr="009108FB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9108FB">
              <w:rPr>
                <w:rFonts w:cs="Times New Roman"/>
                <w:bCs/>
                <w:sz w:val="22"/>
                <w:szCs w:val="22"/>
                <w:lang w:val="kk-KZ"/>
              </w:rPr>
              <w:t>Аймақтық ұйымдардың</w:t>
            </w:r>
            <w:r w:rsidRPr="009108FB">
              <w:rPr>
                <w:rFonts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9108FB">
              <w:rPr>
                <w:rFonts w:eastAsia="KzTimesNewRomanPSMT" w:cs="Times New Roman"/>
                <w:sz w:val="22"/>
                <w:szCs w:val="22"/>
                <w:lang w:val="kk-KZ"/>
              </w:rPr>
              <w:t xml:space="preserve">қазіргі әлемдегі </w:t>
            </w:r>
            <w:r w:rsidRPr="009108FB">
              <w:rPr>
                <w:rFonts w:eastAsia="KzTimesNewRomanPSMT" w:cs="Times New Roman"/>
                <w:sz w:val="22"/>
                <w:szCs w:val="22"/>
                <w:lang w:val="kk-KZ"/>
              </w:rPr>
              <w:lastRenderedPageBreak/>
              <w:t>аймақтық дауларда ұстанған дипломатиялық саясаты.</w:t>
            </w:r>
          </w:p>
        </w:tc>
        <w:tc>
          <w:tcPr>
            <w:tcW w:w="1452" w:type="dxa"/>
          </w:tcPr>
          <w:p w:rsidR="009108FB" w:rsidRPr="009108FB" w:rsidRDefault="009108FB" w:rsidP="009108FB">
            <w:pPr>
              <w:jc w:val="both"/>
              <w:rPr>
                <w:rFonts w:cs="Times New Roman"/>
                <w:lang w:val="kk-KZ"/>
              </w:rPr>
            </w:pPr>
            <w:r w:rsidRPr="00E34D71">
              <w:rPr>
                <w:rFonts w:cs="Times New Roman"/>
                <w:sz w:val="22"/>
                <w:szCs w:val="22"/>
                <w:lang w:val="kk-KZ"/>
              </w:rPr>
              <w:lastRenderedPageBreak/>
              <w:t xml:space="preserve">Аталған тақырып </w:t>
            </w:r>
            <w:r w:rsidRPr="00E34D71">
              <w:rPr>
                <w:rFonts w:cs="Times New Roman"/>
                <w:sz w:val="22"/>
                <w:szCs w:val="22"/>
                <w:lang w:val="kk-KZ"/>
              </w:rPr>
              <w:lastRenderedPageBreak/>
              <w:t>бойынша реферат жазу.</w:t>
            </w:r>
          </w:p>
        </w:tc>
        <w:tc>
          <w:tcPr>
            <w:tcW w:w="1690" w:type="dxa"/>
            <w:vMerge/>
          </w:tcPr>
          <w:p w:rsidR="009108FB" w:rsidRPr="00A4441C" w:rsidRDefault="009108FB">
            <w:pPr>
              <w:rPr>
                <w:lang w:val="kk-KZ"/>
              </w:rPr>
            </w:pPr>
          </w:p>
        </w:tc>
        <w:tc>
          <w:tcPr>
            <w:tcW w:w="3333" w:type="dxa"/>
            <w:vMerge/>
          </w:tcPr>
          <w:p w:rsidR="009108FB" w:rsidRPr="002A3669" w:rsidRDefault="009108FB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</w:tbl>
    <w:p w:rsidR="000B5A2F" w:rsidRPr="002E276D" w:rsidRDefault="000B5A2F" w:rsidP="000B5A2F">
      <w:pPr>
        <w:rPr>
          <w:rFonts w:cs="Times New Roman"/>
          <w:b/>
          <w:sz w:val="20"/>
          <w:szCs w:val="20"/>
          <w:lang w:val="kk-KZ"/>
        </w:rPr>
      </w:pPr>
    </w:p>
    <w:p w:rsidR="007E24CA" w:rsidRPr="00A4441C" w:rsidRDefault="007E24CA">
      <w:pPr>
        <w:rPr>
          <w:rFonts w:cs="Times New Roman"/>
          <w:sz w:val="20"/>
          <w:szCs w:val="20"/>
          <w:lang w:val="kk-KZ"/>
        </w:rPr>
      </w:pPr>
    </w:p>
    <w:sectPr w:rsidR="007E24CA" w:rsidRPr="00A4441C" w:rsidSect="001A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0A46AE"/>
    <w:multiLevelType w:val="hybridMultilevel"/>
    <w:tmpl w:val="9D5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E16"/>
    <w:multiLevelType w:val="hybridMultilevel"/>
    <w:tmpl w:val="284A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87D80"/>
    <w:multiLevelType w:val="hybridMultilevel"/>
    <w:tmpl w:val="F2C0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19"/>
  </w:num>
  <w:num w:numId="18">
    <w:abstractNumId w:val="9"/>
  </w:num>
  <w:num w:numId="19">
    <w:abstractNumId w:val="3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327ED"/>
    <w:rsid w:val="000B5A2F"/>
    <w:rsid w:val="001A33BF"/>
    <w:rsid w:val="002A3669"/>
    <w:rsid w:val="002E276D"/>
    <w:rsid w:val="0032234F"/>
    <w:rsid w:val="007E24CA"/>
    <w:rsid w:val="009108FB"/>
    <w:rsid w:val="00A4441C"/>
    <w:rsid w:val="00C80E70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  <w:style w:type="table" w:styleId="TableGrid">
    <w:name w:val="Table Grid"/>
    <w:basedOn w:val="TableNormal"/>
    <w:uiPriority w:val="59"/>
    <w:rsid w:val="002A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A3669"/>
    <w:pPr>
      <w:spacing w:after="120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2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A3669"/>
    <w:rPr>
      <w:color w:val="0000FF"/>
      <w:u w:val="single"/>
    </w:rPr>
  </w:style>
  <w:style w:type="character" w:customStyle="1" w:styleId="alt-edited">
    <w:name w:val="alt-edited"/>
    <w:basedOn w:val="DefaultParagraphFont"/>
    <w:rsid w:val="00A4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2</cp:revision>
  <dcterms:created xsi:type="dcterms:W3CDTF">2019-01-09T12:47:00Z</dcterms:created>
  <dcterms:modified xsi:type="dcterms:W3CDTF">2019-01-09T12:47:00Z</dcterms:modified>
</cp:coreProperties>
</file>